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6D" w:rsidRDefault="008B6F6D" w:rsidP="008B6F6D">
      <w:pPr>
        <w:widowControl/>
        <w:rPr>
          <w:rFonts w:ascii="HelveticaNeueLT Pro 45 Lt" w:hAnsi="HelveticaNeueLT Pro 45 Lt"/>
          <w:szCs w:val="22"/>
        </w:rPr>
      </w:pPr>
      <w:r>
        <w:rPr>
          <w:rFonts w:ascii="HelveticaNeueLT Pro 45 Lt" w:hAnsi="HelveticaNeueLT Pro 45 Lt"/>
          <w:b/>
          <w:szCs w:val="22"/>
        </w:rPr>
        <w:t>Strictly private and confidential</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Pr>
          <w:rFonts w:ascii="HelveticaNeueLT Pro 45 Lt" w:hAnsi="HelveticaNeueLT Pro 45 Lt"/>
          <w:szCs w:val="22"/>
        </w:rPr>
        <w:tab/>
      </w:r>
      <w:r w:rsidR="00225093">
        <w:rPr>
          <w:rFonts w:ascii="HelveticaNeueLT Pro 45 Lt" w:hAnsi="HelveticaNeueLT Pro 45 Lt"/>
          <w:szCs w:val="22"/>
        </w:rPr>
        <w:t>Date:</w:t>
      </w:r>
    </w:p>
    <w:p w:rsidR="001860D5" w:rsidRDefault="001860D5" w:rsidP="008B6F6D">
      <w:pPr>
        <w:widowControl/>
        <w:rPr>
          <w:rFonts w:ascii="HelveticaNeueLT Pro 45 Lt" w:hAnsi="HelveticaNeueLT Pro 45 Lt"/>
          <w:szCs w:val="22"/>
        </w:rPr>
      </w:pPr>
    </w:p>
    <w:p w:rsidR="001860D5" w:rsidRDefault="001860D5" w:rsidP="008B6F6D">
      <w:pPr>
        <w:widowControl/>
        <w:rPr>
          <w:rFonts w:ascii="HelveticaNeueLT Pro 45 Lt" w:hAnsi="HelveticaNeueLT Pro 45 Lt"/>
          <w:szCs w:val="22"/>
        </w:rPr>
      </w:pPr>
    </w:p>
    <w:p w:rsidR="001860D5" w:rsidRDefault="001860D5"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Dear Sirs</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b/>
          <w:szCs w:val="22"/>
        </w:rPr>
      </w:pPr>
      <w:r>
        <w:rPr>
          <w:rFonts w:ascii="HelveticaNeueLT Pro 45 Lt" w:hAnsi="HelveticaNeueLT Pro 45 Lt"/>
          <w:b/>
          <w:szCs w:val="22"/>
        </w:rPr>
        <w:t xml:space="preserve">Confidentiality agreement </w:t>
      </w:r>
    </w:p>
    <w:p w:rsidR="001860D5" w:rsidRDefault="001860D5" w:rsidP="008B6F6D">
      <w:pPr>
        <w:widowControl/>
        <w:rPr>
          <w:rFonts w:ascii="HelveticaNeueLT Pro 45 Lt" w:hAnsi="HelveticaNeueLT Pro 45 Lt"/>
          <w:b/>
          <w:szCs w:val="22"/>
        </w:rPr>
      </w:pPr>
    </w:p>
    <w:p w:rsidR="00226F4E" w:rsidRDefault="00226F4E" w:rsidP="008B6F6D">
      <w:pPr>
        <w:widowControl/>
        <w:rPr>
          <w:rFonts w:ascii="HelveticaNeueLT Pro 45 Lt" w:hAnsi="HelveticaNeueLT Pro 45 Lt"/>
          <w:b/>
          <w:szCs w:val="22"/>
        </w:rPr>
      </w:pPr>
    </w:p>
    <w:p w:rsidR="00226F4E" w:rsidRDefault="00D854A9" w:rsidP="00D854A9">
      <w:pPr>
        <w:widowControl/>
        <w:ind w:left="851" w:hanging="720"/>
        <w:rPr>
          <w:rFonts w:ascii="HelveticaNeueLT Pro 45 Lt" w:hAnsi="HelveticaNeueLT Pro 45 Lt"/>
          <w:szCs w:val="22"/>
        </w:rPr>
      </w:pPr>
      <w:r w:rsidRPr="00D854A9">
        <w:rPr>
          <w:rFonts w:ascii="HelveticaNeueLT Pro 45 Lt" w:hAnsi="HelveticaNeueLT Pro 45 Lt"/>
          <w:szCs w:val="22"/>
        </w:rPr>
        <w:t>1</w:t>
      </w:r>
      <w:r w:rsidRPr="00D854A9">
        <w:rPr>
          <w:rFonts w:ascii="HelveticaNeueLT Pro 45 Lt" w:hAnsi="HelveticaNeueLT Pro 45 Lt"/>
          <w:szCs w:val="22"/>
        </w:rPr>
        <w:tab/>
      </w:r>
      <w:r w:rsidR="00226F4E" w:rsidRPr="00D854A9">
        <w:rPr>
          <w:rFonts w:ascii="HelveticaNeueLT Pro 45 Lt" w:hAnsi="HelveticaNeueLT Pro 45 Lt"/>
          <w:szCs w:val="22"/>
        </w:rPr>
        <w:t xml:space="preserve">The Mutual </w:t>
      </w:r>
      <w:r w:rsidRPr="00D854A9">
        <w:rPr>
          <w:rFonts w:ascii="HelveticaNeueLT Pro 45 Lt" w:hAnsi="HelveticaNeueLT Pro 45 Lt"/>
          <w:szCs w:val="22"/>
        </w:rPr>
        <w:t>Confidentiality and</w:t>
      </w:r>
      <w:r w:rsidR="0054663D" w:rsidRPr="00D854A9">
        <w:rPr>
          <w:rFonts w:ascii="HelveticaNeueLT Pro 45 Lt" w:hAnsi="HelveticaNeueLT Pro 45 Lt"/>
          <w:szCs w:val="22"/>
        </w:rPr>
        <w:t xml:space="preserve"> Nondisclosure Agreement is made as of </w:t>
      </w:r>
      <w:r w:rsidR="00225093">
        <w:rPr>
          <w:rFonts w:ascii="HelveticaNeueLT Pro 45 Lt" w:hAnsi="HelveticaNeueLT Pro 45 Lt"/>
          <w:szCs w:val="22"/>
        </w:rPr>
        <w:t>______________</w:t>
      </w:r>
      <w:r w:rsidR="0054663D" w:rsidRPr="00D854A9">
        <w:rPr>
          <w:rFonts w:ascii="HelveticaNeueLT Pro 45 Lt" w:hAnsi="HelveticaNeueLT Pro 45 Lt"/>
          <w:szCs w:val="22"/>
        </w:rPr>
        <w:t xml:space="preserve"> by and between </w:t>
      </w:r>
      <w:r w:rsidR="00880714">
        <w:rPr>
          <w:rFonts w:ascii="HelveticaNeueLT Pro 45 Lt" w:hAnsi="HelveticaNeueLT Pro 45 Lt"/>
          <w:b/>
          <w:szCs w:val="22"/>
        </w:rPr>
        <w:t>Sparks Innovation</w:t>
      </w:r>
      <w:r w:rsidR="00880714">
        <w:rPr>
          <w:rFonts w:ascii="HelveticaNeueLT Pro 45 Lt" w:hAnsi="HelveticaNeueLT Pro 45 Lt"/>
          <w:szCs w:val="22"/>
        </w:rPr>
        <w:t xml:space="preserve"> (“Sparks</w:t>
      </w:r>
      <w:r w:rsidR="009756E7">
        <w:rPr>
          <w:rFonts w:ascii="HelveticaNeueLT Pro 45 Lt" w:hAnsi="HelveticaNeueLT Pro 45 Lt"/>
          <w:szCs w:val="22"/>
        </w:rPr>
        <w:t xml:space="preserve">”), a </w:t>
      </w:r>
      <w:r w:rsidR="006B6AAF">
        <w:rPr>
          <w:rFonts w:ascii="HelveticaNeueLT Pro 45 Lt" w:hAnsi="HelveticaNeueLT Pro 45 Lt"/>
          <w:szCs w:val="22"/>
        </w:rPr>
        <w:t>company head office</w:t>
      </w:r>
      <w:r w:rsidR="0054663D" w:rsidRPr="00D854A9">
        <w:rPr>
          <w:rFonts w:ascii="HelveticaNeueLT Pro 45 Lt" w:hAnsi="HelveticaNeueLT Pro 45 Lt"/>
          <w:szCs w:val="22"/>
        </w:rPr>
        <w:t xml:space="preserve"> registered office</w:t>
      </w:r>
      <w:r w:rsidR="006B6AAF">
        <w:rPr>
          <w:rFonts w:ascii="HelveticaNeueLT Pro 45 Lt" w:hAnsi="HelveticaNeueLT Pro 45 Lt"/>
          <w:szCs w:val="22"/>
        </w:rPr>
        <w:t>:</w:t>
      </w:r>
      <w:r w:rsidR="0054663D" w:rsidRPr="00D854A9">
        <w:rPr>
          <w:rFonts w:ascii="HelveticaNeueLT Pro 45 Lt" w:hAnsi="HelveticaNeueLT Pro 45 Lt"/>
          <w:szCs w:val="22"/>
        </w:rPr>
        <w:t xml:space="preserve"> </w:t>
      </w:r>
      <w:proofErr w:type="spellStart"/>
      <w:r w:rsidR="00880714">
        <w:rPr>
          <w:rFonts w:ascii="HelveticaNeueLT Pro 45 Lt" w:hAnsi="HelveticaNeueLT Pro 45 Lt"/>
          <w:szCs w:val="22"/>
        </w:rPr>
        <w:t>Millpool</w:t>
      </w:r>
      <w:proofErr w:type="spellEnd"/>
      <w:r w:rsidR="00880714">
        <w:rPr>
          <w:rFonts w:ascii="HelveticaNeueLT Pro 45 Lt" w:hAnsi="HelveticaNeueLT Pro 45 Lt"/>
          <w:szCs w:val="22"/>
        </w:rPr>
        <w:t xml:space="preserve"> Farm, Wards Lane, Congleton, Cheshire. CW12 3LN</w:t>
      </w:r>
      <w:r w:rsidR="0054663D" w:rsidRPr="00D854A9">
        <w:rPr>
          <w:rFonts w:ascii="HelveticaNeueLT Pro 45 Lt" w:hAnsi="HelveticaNeueLT Pro 45 Lt"/>
          <w:szCs w:val="22"/>
        </w:rPr>
        <w:t xml:space="preserve"> and </w:t>
      </w:r>
      <w:r w:rsidR="00225093">
        <w:rPr>
          <w:rFonts w:ascii="HelveticaNeueLT Pro 45 Lt" w:hAnsi="HelveticaNeueLT Pro 45 Lt"/>
          <w:b/>
          <w:szCs w:val="22"/>
        </w:rPr>
        <w:t>_______________</w:t>
      </w:r>
      <w:r w:rsidR="0054663D" w:rsidRPr="00D854A9">
        <w:rPr>
          <w:rFonts w:ascii="HelveticaNeueLT Pro 45 Lt" w:hAnsi="HelveticaNeueLT Pro 45 Lt"/>
          <w:szCs w:val="22"/>
        </w:rPr>
        <w:t xml:space="preserve"> (“Partner”), </w:t>
      </w:r>
      <w:r w:rsidR="00225093">
        <w:rPr>
          <w:rFonts w:ascii="HelveticaNeueLT Pro 45 Lt" w:hAnsi="HelveticaNeueLT Pro 45 Lt"/>
          <w:szCs w:val="22"/>
        </w:rPr>
        <w:t>______________________________________________</w:t>
      </w:r>
    </w:p>
    <w:p w:rsidR="00225093" w:rsidRPr="00D854A9" w:rsidRDefault="00225093" w:rsidP="00D854A9">
      <w:pPr>
        <w:widowControl/>
        <w:ind w:left="851" w:hanging="720"/>
        <w:rPr>
          <w:rFonts w:ascii="HelveticaNeueLT Pro 45 Lt" w:hAnsi="HelveticaNeueLT Pro 45 Lt"/>
          <w:szCs w:val="22"/>
        </w:rPr>
      </w:pPr>
      <w:r>
        <w:rPr>
          <w:rFonts w:ascii="HelveticaNeueLT Pro 45 Lt" w:hAnsi="HelveticaNeueLT Pro 45 Lt"/>
          <w:szCs w:val="22"/>
        </w:rPr>
        <w:tab/>
        <w:t>___________________________________________________________________________.</w:t>
      </w:r>
    </w:p>
    <w:p w:rsidR="0054663D" w:rsidRPr="00D854A9" w:rsidRDefault="0054663D" w:rsidP="008B6F6D">
      <w:pPr>
        <w:widowControl/>
        <w:rPr>
          <w:rFonts w:ascii="HelveticaNeueLT Pro 45 Lt" w:hAnsi="HelveticaNeueLT Pro 45 Lt"/>
          <w:szCs w:val="22"/>
        </w:rPr>
      </w:pPr>
    </w:p>
    <w:p w:rsidR="008B6F6D" w:rsidRPr="00D854A9" w:rsidRDefault="00880714" w:rsidP="00D854A9">
      <w:pPr>
        <w:widowControl/>
        <w:ind w:left="851"/>
        <w:rPr>
          <w:rFonts w:ascii="HelveticaNeueLT Pro 45 Lt" w:hAnsi="HelveticaNeueLT Pro 45 Lt"/>
          <w:szCs w:val="22"/>
        </w:rPr>
      </w:pPr>
      <w:r>
        <w:rPr>
          <w:rFonts w:ascii="HelveticaNeueLT Pro 45 Lt" w:hAnsi="HelveticaNeueLT Pro 45 Lt"/>
          <w:szCs w:val="22"/>
        </w:rPr>
        <w:t>Partner and Sparks</w:t>
      </w:r>
      <w:r w:rsidR="0054663D" w:rsidRPr="00D854A9">
        <w:rPr>
          <w:rFonts w:ascii="HelveticaNeueLT Pro 45 Lt" w:hAnsi="HelveticaNeueLT Pro 45 Lt"/>
          <w:szCs w:val="22"/>
        </w:rPr>
        <w:t xml:space="preserve"> desire to disclose certain confidential and proprietary information in order to evaluate a potential transaction, business opportunity, or relationship between them (the “Project”</w:t>
      </w:r>
      <w:r w:rsidR="00766762" w:rsidRPr="00D854A9">
        <w:rPr>
          <w:rFonts w:ascii="HelveticaNeueLT Pro 45 Lt" w:hAnsi="HelveticaNeueLT Pro 45 Lt"/>
          <w:szCs w:val="22"/>
        </w:rPr>
        <w:t xml:space="preserve">). </w:t>
      </w:r>
    </w:p>
    <w:p w:rsidR="008B6F6D" w:rsidRDefault="008B6F6D" w:rsidP="008B6F6D">
      <w:pPr>
        <w:widowControl/>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2</w:t>
      </w:r>
      <w:r>
        <w:rPr>
          <w:rFonts w:ascii="HelveticaNeueLT Pro 45 Lt" w:hAnsi="HelveticaNeueLT Pro 45 Lt"/>
          <w:szCs w:val="22"/>
        </w:rPr>
        <w:tab/>
        <w:t>For the purposes of this agreement:</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2.1</w:t>
      </w:r>
      <w:r>
        <w:rPr>
          <w:rFonts w:ascii="HelveticaNeueLT Pro 45 Lt" w:hAnsi="HelveticaNeueLT Pro 45 Lt"/>
          <w:szCs w:val="22"/>
        </w:rPr>
        <w:tab/>
        <w:t>“</w:t>
      </w:r>
      <w:r>
        <w:rPr>
          <w:rFonts w:ascii="HelveticaNeueLT Pro 45 Lt" w:hAnsi="HelveticaNeueLT Pro 45 Lt"/>
          <w:i/>
          <w:szCs w:val="22"/>
        </w:rPr>
        <w:t>Confidential Information”</w:t>
      </w:r>
      <w:r>
        <w:rPr>
          <w:rFonts w:ascii="HelveticaNeueLT Pro 45 Lt" w:hAnsi="HelveticaNeueLT Pro 45 Lt"/>
          <w:szCs w:val="22"/>
        </w:rPr>
        <w:t xml:space="preserve"> means all information relating to a Party to this agreement (“</w:t>
      </w:r>
      <w:r>
        <w:rPr>
          <w:rFonts w:ascii="HelveticaNeueLT Pro 45 Lt" w:hAnsi="HelveticaNeueLT Pro 45 Lt"/>
          <w:i/>
          <w:szCs w:val="22"/>
        </w:rPr>
        <w:t>Relevant Party”</w:t>
      </w:r>
      <w:r>
        <w:rPr>
          <w:rFonts w:ascii="HelveticaNeueLT Pro 45 Lt" w:hAnsi="HelveticaNeueLT Pro 45 Lt"/>
          <w:szCs w:val="22"/>
        </w:rPr>
        <w:t>) which might fairly be considered to be of a confidential nature and includes, but is not limited to:</w:t>
      </w:r>
    </w:p>
    <w:p w:rsidR="008B6F6D" w:rsidRDefault="008B6F6D" w:rsidP="008B6F6D">
      <w:pPr>
        <w:rPr>
          <w:rFonts w:ascii="HelveticaNeueLT Pro 45 Lt" w:hAnsi="HelveticaNeueLT Pro 45 Lt"/>
          <w:szCs w:val="22"/>
        </w:rPr>
      </w:pPr>
    </w:p>
    <w:p w:rsidR="008B6F6D" w:rsidRDefault="008B6F6D" w:rsidP="008B6F6D">
      <w:pPr>
        <w:pStyle w:val="Heading3"/>
        <w:widowControl/>
        <w:rPr>
          <w:rFonts w:ascii="HelveticaNeueLT Pro 45 Lt" w:hAnsi="HelveticaNeueLT Pro 45 Lt"/>
          <w:szCs w:val="22"/>
        </w:rPr>
      </w:pPr>
      <w:r>
        <w:rPr>
          <w:rFonts w:ascii="HelveticaNeueLT Pro 45 Lt" w:hAnsi="HelveticaNeueLT Pro 45 Lt"/>
          <w:szCs w:val="22"/>
        </w:rPr>
        <w:t>2.1.1</w:t>
      </w:r>
      <w:r>
        <w:rPr>
          <w:rFonts w:ascii="HelveticaNeueLT Pro 45 Lt" w:hAnsi="HelveticaNeueLT Pro 45 Lt"/>
          <w:szCs w:val="22"/>
        </w:rPr>
        <w:tab/>
        <w:t>information of whatever nature relating to the Relevant Party which is or has been obtained, whether in writing, pictorially, in machine-readable form, orally or by observation during visits, by the other Party or its Representatives from the Relevant Party or its Representatives;</w:t>
      </w:r>
    </w:p>
    <w:p w:rsidR="008B6F6D" w:rsidRDefault="008B6F6D" w:rsidP="008B6F6D">
      <w:pPr>
        <w:widowControl/>
        <w:rPr>
          <w:rFonts w:ascii="HelveticaNeueLT Pro 45 Lt" w:hAnsi="HelveticaNeueLT Pro 45 Lt"/>
          <w:szCs w:val="22"/>
        </w:rPr>
      </w:pPr>
    </w:p>
    <w:p w:rsidR="008B6F6D" w:rsidRDefault="008B6F6D" w:rsidP="008B6F6D">
      <w:pPr>
        <w:pStyle w:val="Heading3"/>
        <w:widowControl/>
        <w:rPr>
          <w:rFonts w:ascii="HelveticaNeueLT Pro 45 Lt" w:hAnsi="HelveticaNeueLT Pro 45 Lt"/>
          <w:szCs w:val="22"/>
        </w:rPr>
      </w:pPr>
      <w:r>
        <w:rPr>
          <w:rFonts w:ascii="HelveticaNeueLT Pro 45 Lt" w:hAnsi="HelveticaNeueLT Pro 45 Lt"/>
          <w:szCs w:val="22"/>
        </w:rPr>
        <w:t>2.1.2</w:t>
      </w:r>
      <w:r>
        <w:rPr>
          <w:rFonts w:ascii="HelveticaNeueLT Pro 45 Lt" w:hAnsi="HelveticaNeueLT Pro 45 Lt"/>
          <w:szCs w:val="22"/>
        </w:rPr>
        <w:tab/>
        <w:t>information derived from information falling within sub</w:t>
      </w:r>
      <w:r>
        <w:rPr>
          <w:rFonts w:ascii="HelveticaNeueLT Pro 45 Lt" w:hAnsi="HelveticaNeueLT Pro 45 Lt"/>
          <w:szCs w:val="22"/>
        </w:rPr>
        <w:noBreakHyphen/>
        <w:t>paragraph 2.1.1;</w:t>
      </w:r>
    </w:p>
    <w:p w:rsidR="008B6F6D" w:rsidRDefault="008B6F6D" w:rsidP="008B6F6D">
      <w:pPr>
        <w:widowControl/>
        <w:rPr>
          <w:rFonts w:ascii="HelveticaNeueLT Pro 45 Lt" w:hAnsi="HelveticaNeueLT Pro 45 Lt"/>
          <w:szCs w:val="22"/>
        </w:rPr>
      </w:pPr>
    </w:p>
    <w:p w:rsidR="008B6F6D" w:rsidRDefault="008B6F6D" w:rsidP="008B6F6D">
      <w:pPr>
        <w:pStyle w:val="Heading3"/>
        <w:widowControl/>
        <w:rPr>
          <w:rFonts w:ascii="HelveticaNeueLT Pro 45 Lt" w:hAnsi="HelveticaNeueLT Pro 45 Lt"/>
          <w:szCs w:val="22"/>
        </w:rPr>
      </w:pPr>
      <w:r>
        <w:rPr>
          <w:rFonts w:ascii="HelveticaNeueLT Pro 45 Lt" w:hAnsi="HelveticaNeueLT Pro 45 Lt"/>
          <w:szCs w:val="22"/>
        </w:rPr>
        <w:t>2.1.3</w:t>
      </w:r>
      <w:r>
        <w:rPr>
          <w:rFonts w:ascii="HelveticaNeueLT Pro 45 Lt" w:hAnsi="HelveticaNeueLT Pro 45 Lt"/>
          <w:szCs w:val="22"/>
        </w:rPr>
        <w:tab/>
        <w:t>this agreement;  and</w:t>
      </w:r>
      <w:r w:rsidR="00A734E6">
        <w:rPr>
          <w:rFonts w:ascii="HelveticaNeueLT Pro 45 Lt" w:hAnsi="HelveticaNeueLT Pro 45 Lt"/>
          <w:szCs w:val="22"/>
        </w:rPr>
        <w:t xml:space="preserve"> _______________</w:t>
      </w:r>
    </w:p>
    <w:p w:rsidR="008B6F6D" w:rsidRDefault="008B6F6D" w:rsidP="008B6F6D">
      <w:pPr>
        <w:widowControl/>
        <w:rPr>
          <w:rFonts w:ascii="HelveticaNeueLT Pro 45 Lt" w:hAnsi="HelveticaNeueLT Pro 45 Lt"/>
          <w:szCs w:val="22"/>
        </w:rPr>
      </w:pPr>
    </w:p>
    <w:p w:rsidR="008B6F6D" w:rsidRDefault="008B6F6D" w:rsidP="008B6F6D">
      <w:pPr>
        <w:pStyle w:val="Heading3"/>
        <w:widowControl/>
        <w:rPr>
          <w:rFonts w:ascii="HelveticaNeueLT Pro 45 Lt" w:hAnsi="HelveticaNeueLT Pro 45 Lt"/>
          <w:szCs w:val="22"/>
        </w:rPr>
      </w:pPr>
      <w:r>
        <w:rPr>
          <w:rFonts w:ascii="HelveticaNeueLT Pro 45 Lt" w:hAnsi="HelveticaNeueLT Pro 45 Lt"/>
          <w:szCs w:val="22"/>
        </w:rPr>
        <w:t>2.1.4</w:t>
      </w:r>
      <w:r>
        <w:rPr>
          <w:rFonts w:ascii="HelveticaNeueLT Pro 45 Lt" w:hAnsi="HelveticaNeueLT Pro 45 Lt"/>
          <w:szCs w:val="22"/>
        </w:rPr>
        <w:tab/>
        <w:t>the fact that any discussions in relation to the Project are taking or have taken place and the content of the discussions</w:t>
      </w:r>
    </w:p>
    <w:p w:rsidR="008B6F6D" w:rsidRDefault="008B6F6D" w:rsidP="008B6F6D">
      <w:pPr>
        <w:widowControl/>
        <w:rPr>
          <w:rFonts w:ascii="HelveticaNeueLT Pro 45 Lt" w:hAnsi="HelveticaNeueLT Pro 45 Lt"/>
          <w:szCs w:val="22"/>
        </w:rPr>
      </w:pPr>
    </w:p>
    <w:p w:rsidR="008B6F6D" w:rsidRDefault="008B6F6D" w:rsidP="008B6F6D">
      <w:pPr>
        <w:pStyle w:val="NormalIndent"/>
        <w:widowControl/>
        <w:rPr>
          <w:rFonts w:ascii="HelveticaNeueLT Pro 45 Lt" w:hAnsi="HelveticaNeueLT Pro 45 Lt"/>
          <w:szCs w:val="22"/>
        </w:rPr>
      </w:pPr>
      <w:r>
        <w:rPr>
          <w:rFonts w:ascii="HelveticaNeueLT Pro 45 Lt" w:hAnsi="HelveticaNeueLT Pro 45 Lt"/>
          <w:szCs w:val="22"/>
        </w:rPr>
        <w:t>but does not include information which is or becomes publicly available, other than as a result of breach of this agreement, or becomes lawfully available to the other Party from a third party free from any confidentiality restriction.</w:t>
      </w:r>
    </w:p>
    <w:p w:rsidR="008B6F6D" w:rsidRDefault="008B6F6D" w:rsidP="008B6F6D">
      <w:pPr>
        <w:widowControl/>
        <w:ind w:left="1080" w:hanging="1080"/>
        <w:rPr>
          <w:rFonts w:ascii="HelveticaNeueLT Pro 45 Lt" w:hAnsi="HelveticaNeueLT Pro 45 Lt"/>
          <w:szCs w:val="22"/>
        </w:rPr>
      </w:pPr>
    </w:p>
    <w:p w:rsidR="008B6F6D" w:rsidRDefault="00880714" w:rsidP="008B6F6D">
      <w:pPr>
        <w:ind w:left="864" w:hanging="864"/>
        <w:rPr>
          <w:rFonts w:ascii="HelveticaNeueLT Pro 45 Lt" w:hAnsi="HelveticaNeueLT Pro 45 Lt"/>
          <w:szCs w:val="22"/>
        </w:rPr>
      </w:pPr>
      <w:r>
        <w:rPr>
          <w:rFonts w:ascii="HelveticaNeueLT Pro 45 Lt" w:hAnsi="HelveticaNeueLT Pro 45 Lt"/>
          <w:szCs w:val="22"/>
        </w:rPr>
        <w:t>2.2</w:t>
      </w:r>
      <w:r w:rsidR="008B6F6D">
        <w:rPr>
          <w:rFonts w:ascii="HelveticaNeueLT Pro 45 Lt" w:hAnsi="HelveticaNeueLT Pro 45 Lt"/>
          <w:szCs w:val="22"/>
        </w:rPr>
        <w:tab/>
      </w:r>
      <w:r w:rsidR="008B6F6D">
        <w:rPr>
          <w:rFonts w:ascii="HelveticaNeueLT Pro 45 Lt" w:hAnsi="HelveticaNeueLT Pro 45 Lt"/>
          <w:i/>
          <w:szCs w:val="22"/>
        </w:rPr>
        <w:t xml:space="preserve">Party </w:t>
      </w:r>
      <w:r>
        <w:rPr>
          <w:rFonts w:ascii="HelveticaNeueLT Pro 45 Lt" w:hAnsi="HelveticaNeueLT Pro 45 Lt"/>
          <w:szCs w:val="22"/>
        </w:rPr>
        <w:t>shall mean either Sparks</w:t>
      </w:r>
      <w:r w:rsidR="008B6F6D">
        <w:rPr>
          <w:rFonts w:ascii="HelveticaNeueLT Pro 45 Lt" w:hAnsi="HelveticaNeueLT Pro 45 Lt"/>
          <w:szCs w:val="22"/>
        </w:rPr>
        <w:t xml:space="preserve"> or the Partner.  </w:t>
      </w:r>
      <w:r w:rsidR="008B6F6D">
        <w:rPr>
          <w:rFonts w:ascii="HelveticaNeueLT Pro 45 Lt" w:hAnsi="HelveticaNeueLT Pro 45 Lt"/>
          <w:i/>
          <w:szCs w:val="22"/>
        </w:rPr>
        <w:t xml:space="preserve">Parties </w:t>
      </w:r>
      <w:r w:rsidR="008B6F6D">
        <w:rPr>
          <w:rFonts w:ascii="HelveticaNeueLT Pro 45 Lt" w:hAnsi="HelveticaNeueLT Pro 45 Lt"/>
          <w:szCs w:val="22"/>
        </w:rPr>
        <w:t>shall be construed accordingly.</w:t>
      </w:r>
    </w:p>
    <w:p w:rsidR="008B6F6D" w:rsidRDefault="008B6F6D" w:rsidP="008B6F6D">
      <w:pPr>
        <w:widowControl/>
        <w:rPr>
          <w:rFonts w:ascii="HelveticaNeueLT Pro 45 Lt" w:hAnsi="HelveticaNeueLT Pro 45 Lt"/>
          <w:szCs w:val="22"/>
        </w:rPr>
      </w:pPr>
    </w:p>
    <w:p w:rsidR="008B6F6D" w:rsidRDefault="00880714" w:rsidP="008B6F6D">
      <w:pPr>
        <w:pStyle w:val="Heading2"/>
        <w:widowControl/>
        <w:rPr>
          <w:rFonts w:ascii="HelveticaNeueLT Pro 45 Lt" w:hAnsi="HelveticaNeueLT Pro 45 Lt"/>
          <w:szCs w:val="22"/>
        </w:rPr>
      </w:pPr>
      <w:r>
        <w:rPr>
          <w:rFonts w:ascii="HelveticaNeueLT Pro 45 Lt" w:hAnsi="HelveticaNeueLT Pro 45 Lt"/>
          <w:szCs w:val="22"/>
        </w:rPr>
        <w:t>2.3</w:t>
      </w:r>
      <w:r w:rsidR="008B6F6D">
        <w:rPr>
          <w:rFonts w:ascii="HelveticaNeueLT Pro 45 Lt" w:hAnsi="HelveticaNeueLT Pro 45 Lt"/>
          <w:szCs w:val="22"/>
        </w:rPr>
        <w:tab/>
      </w:r>
      <w:r w:rsidR="008B6F6D">
        <w:rPr>
          <w:rFonts w:ascii="HelveticaNeueLT Pro 45 Lt" w:hAnsi="HelveticaNeueLT Pro 45 Lt"/>
          <w:i/>
          <w:szCs w:val="22"/>
        </w:rPr>
        <w:t>Representatives</w:t>
      </w:r>
      <w:r w:rsidR="008B6F6D">
        <w:rPr>
          <w:rFonts w:ascii="HelveticaNeueLT Pro 45 Lt" w:hAnsi="HelveticaNeueLT Pro 45 Lt"/>
          <w:szCs w:val="22"/>
        </w:rPr>
        <w:t xml:space="preserve"> means, in respect of a Party, its directors, officers, employees, agents and advisers (including lawyers, accountants, consultants, bankers and financial advisers).</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b/>
          <w:szCs w:val="22"/>
        </w:rPr>
      </w:pPr>
      <w:r>
        <w:rPr>
          <w:rFonts w:ascii="HelveticaNeueLT Pro 45 Lt" w:hAnsi="HelveticaNeueLT Pro 45 Lt"/>
          <w:szCs w:val="22"/>
        </w:rPr>
        <w:lastRenderedPageBreak/>
        <w:tab/>
      </w:r>
      <w:r>
        <w:rPr>
          <w:rFonts w:ascii="HelveticaNeueLT Pro 45 Lt" w:hAnsi="HelveticaNeueLT Pro 45 Lt"/>
          <w:b/>
          <w:szCs w:val="22"/>
        </w:rPr>
        <w:t>Undertakings</w:t>
      </w:r>
    </w:p>
    <w:p w:rsidR="008B6F6D" w:rsidRDefault="008B6F6D" w:rsidP="008B6F6D">
      <w:pPr>
        <w:widowControl/>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3</w:t>
      </w:r>
      <w:r>
        <w:rPr>
          <w:rFonts w:ascii="HelveticaNeueLT Pro 45 Lt" w:hAnsi="HelveticaNeueLT Pro 45 Lt"/>
          <w:szCs w:val="22"/>
        </w:rPr>
        <w:tab/>
        <w:t>Each Party undertakes to the other that:</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3.1</w:t>
      </w:r>
      <w:r>
        <w:rPr>
          <w:rFonts w:ascii="HelveticaNeueLT Pro 45 Lt" w:hAnsi="HelveticaNeueLT Pro 45 Lt"/>
          <w:szCs w:val="22"/>
        </w:rPr>
        <w:tab/>
        <w:t>it shall use the Confidential Information only for the purposes of the Project</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3.2</w:t>
      </w:r>
      <w:r>
        <w:rPr>
          <w:rFonts w:ascii="HelveticaNeueLT Pro 45 Lt" w:hAnsi="HelveticaNeueLT Pro 45 Lt"/>
          <w:szCs w:val="22"/>
        </w:rPr>
        <w:tab/>
        <w:t>it shall treat the Confidential Information as private and confidential and safeguard it accordingly;</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3.3</w:t>
      </w:r>
      <w:r>
        <w:rPr>
          <w:rFonts w:ascii="HelveticaNeueLT Pro 45 Lt" w:hAnsi="HelveticaNeueLT Pro 45 Lt"/>
          <w:szCs w:val="22"/>
        </w:rPr>
        <w:tab/>
        <w:t>it shall not, without the prior written consent of the Relevant Party, disclose the Confidential Information to any person other than its Representatives who are required in the course of their duties to receive and consider it for the purpose of the Project.  Each Party shall inform its Representatives of the confidential nature of the Confidential Information;</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3.4</w:t>
      </w:r>
      <w:r>
        <w:rPr>
          <w:rFonts w:ascii="HelveticaNeueLT Pro 45 Lt" w:hAnsi="HelveticaNeueLT Pro 45 Lt"/>
          <w:szCs w:val="22"/>
        </w:rPr>
        <w:tab/>
        <w:t>it shall procure that its Representatives observe the terms of this agreement and it shall be responsible for any breach by its Representatives;</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3.5</w:t>
      </w:r>
      <w:r>
        <w:rPr>
          <w:rFonts w:ascii="HelveticaNeueLT Pro 45 Lt" w:hAnsi="HelveticaNeueLT Pro 45 Lt"/>
          <w:szCs w:val="22"/>
        </w:rPr>
        <w:tab/>
        <w:t xml:space="preserve">it shall not without the prior written consent of the Relevant Party discuss the Confidential Information nor any matter in relation to the Project with any other person; </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rPr>
          <w:rFonts w:ascii="HelveticaNeueLT Pro 45 Lt" w:hAnsi="HelveticaNeueLT Pro 45 Lt"/>
          <w:szCs w:val="22"/>
        </w:rPr>
      </w:pPr>
      <w:r>
        <w:rPr>
          <w:rFonts w:ascii="HelveticaNeueLT Pro 45 Lt" w:hAnsi="HelveticaNeueLT Pro 45 Lt"/>
          <w:szCs w:val="22"/>
        </w:rPr>
        <w:t>3.6</w:t>
      </w:r>
      <w:r>
        <w:rPr>
          <w:rFonts w:ascii="HelveticaNeueLT Pro 45 Lt" w:hAnsi="HelveticaNeueLT Pro 45 Lt"/>
          <w:szCs w:val="22"/>
        </w:rPr>
        <w:tab/>
        <w:t xml:space="preserve">it shall return to the Relevant Party on request all of the Confidential Information which is in a physical form (including all copies) and shall destroy any other records (including, without limitation, those in machine-readable form) containing Confidential Information if either Party’s involvement with the Project ceases for any reason; and </w:t>
      </w:r>
    </w:p>
    <w:p w:rsidR="008B6F6D" w:rsidRDefault="008B6F6D" w:rsidP="008B6F6D">
      <w:pPr>
        <w:widowControl/>
        <w:rPr>
          <w:rFonts w:ascii="HelveticaNeueLT Pro 45 Lt" w:hAnsi="HelveticaNeueLT Pro 45 Lt"/>
          <w:szCs w:val="22"/>
        </w:rPr>
      </w:pPr>
    </w:p>
    <w:p w:rsidR="008B6F6D" w:rsidRDefault="008B6F6D" w:rsidP="008B6F6D">
      <w:pPr>
        <w:pStyle w:val="Heading2"/>
        <w:widowControl/>
        <w:numPr>
          <w:ilvl w:val="1"/>
          <w:numId w:val="1"/>
        </w:numPr>
        <w:rPr>
          <w:rFonts w:ascii="HelveticaNeueLT Pro 45 Lt" w:hAnsi="HelveticaNeueLT Pro 45 Lt"/>
          <w:szCs w:val="22"/>
        </w:rPr>
      </w:pPr>
      <w:r>
        <w:rPr>
          <w:rFonts w:ascii="HelveticaNeueLT Pro 45 Lt" w:hAnsi="HelveticaNeueLT Pro 45 Lt"/>
          <w:szCs w:val="22"/>
        </w:rPr>
        <w:t>it shall not use the Confidential Information directly or indirectly to procure a commercial advantage over the Relevant Party.</w:t>
      </w:r>
    </w:p>
    <w:p w:rsidR="008B6F6D" w:rsidRDefault="008B6F6D" w:rsidP="008B6F6D">
      <w:pPr>
        <w:rPr>
          <w:rFonts w:ascii="HelveticaNeueLT Pro 45 Lt" w:hAnsi="HelveticaNeueLT Pro 45 Lt"/>
          <w:szCs w:val="22"/>
        </w:rPr>
      </w:pPr>
    </w:p>
    <w:p w:rsidR="008B6F6D" w:rsidRDefault="008B6F6D" w:rsidP="008B6F6D">
      <w:pPr>
        <w:pStyle w:val="NormalIndent"/>
        <w:widowControl/>
        <w:ind w:left="0"/>
        <w:rPr>
          <w:rFonts w:ascii="HelveticaNeueLT Pro 45 Lt" w:hAnsi="HelveticaNeueLT Pro 45 Lt"/>
          <w:b/>
          <w:szCs w:val="22"/>
        </w:rPr>
      </w:pPr>
      <w:r>
        <w:rPr>
          <w:rFonts w:ascii="HelveticaNeueLT Pro 45 Lt" w:hAnsi="HelveticaNeueLT Pro 45 Lt"/>
          <w:szCs w:val="22"/>
        </w:rPr>
        <w:t>4</w:t>
      </w:r>
      <w:r>
        <w:rPr>
          <w:rFonts w:ascii="HelveticaNeueLT Pro 45 Lt" w:hAnsi="HelveticaNeueLT Pro 45 Lt"/>
          <w:szCs w:val="22"/>
        </w:rPr>
        <w:tab/>
      </w:r>
      <w:r>
        <w:rPr>
          <w:rFonts w:ascii="HelveticaNeueLT Pro 45 Lt" w:hAnsi="HelveticaNeueLT Pro 45 Lt"/>
          <w:b/>
          <w:szCs w:val="22"/>
        </w:rPr>
        <w:t>Status</w:t>
      </w:r>
    </w:p>
    <w:p w:rsidR="008B6F6D" w:rsidRDefault="008B6F6D" w:rsidP="008B6F6D">
      <w:pPr>
        <w:widowControl/>
        <w:ind w:left="1080" w:hanging="1080"/>
        <w:rPr>
          <w:rFonts w:ascii="HelveticaNeueLT Pro 45 Lt" w:hAnsi="HelveticaNeueLT Pro 45 Lt"/>
          <w:i/>
          <w:szCs w:val="22"/>
        </w:rPr>
      </w:pPr>
    </w:p>
    <w:p w:rsidR="008B6F6D" w:rsidRDefault="008B6F6D" w:rsidP="008B6F6D">
      <w:pPr>
        <w:pStyle w:val="Heading2"/>
        <w:rPr>
          <w:rFonts w:ascii="HelveticaNeueLT Pro 45 Lt" w:hAnsi="HelveticaNeueLT Pro 45 Lt"/>
          <w:szCs w:val="22"/>
        </w:rPr>
      </w:pPr>
      <w:r>
        <w:rPr>
          <w:rFonts w:ascii="HelveticaNeueLT Pro 45 Lt" w:hAnsi="HelveticaNeueLT Pro 45 Lt"/>
          <w:szCs w:val="22"/>
        </w:rPr>
        <w:t>4.1</w:t>
      </w:r>
      <w:r>
        <w:rPr>
          <w:rFonts w:ascii="HelveticaNeueLT Pro 45 Lt" w:hAnsi="HelveticaNeueLT Pro 45 Lt"/>
          <w:szCs w:val="22"/>
        </w:rPr>
        <w:tab/>
        <w:t>The Confidential Information shall remain the property of the Relevant Party and no right or licence is granted to the other Party in relation to any of the Confidential Information except as expressly set out in this agreement.</w:t>
      </w:r>
    </w:p>
    <w:p w:rsidR="008B6F6D" w:rsidRDefault="008B6F6D" w:rsidP="008B6F6D">
      <w:pPr>
        <w:rPr>
          <w:rFonts w:ascii="HelveticaNeueLT Pro 45 Lt" w:hAnsi="HelveticaNeueLT Pro 45 Lt"/>
          <w:szCs w:val="22"/>
        </w:rPr>
      </w:pPr>
    </w:p>
    <w:p w:rsidR="008B6F6D" w:rsidRDefault="008B6F6D" w:rsidP="008B6F6D">
      <w:pPr>
        <w:pStyle w:val="Heading2"/>
        <w:rPr>
          <w:rFonts w:ascii="HelveticaNeueLT Pro 45 Lt" w:hAnsi="HelveticaNeueLT Pro 45 Lt"/>
          <w:szCs w:val="22"/>
        </w:rPr>
      </w:pPr>
      <w:r>
        <w:rPr>
          <w:rFonts w:ascii="HelveticaNeueLT Pro 45 Lt" w:hAnsi="HelveticaNeueLT Pro 45 Lt"/>
          <w:szCs w:val="22"/>
        </w:rPr>
        <w:t>4.2</w:t>
      </w:r>
      <w:r>
        <w:rPr>
          <w:rFonts w:ascii="HelveticaNeueLT Pro 45 Lt" w:hAnsi="HelveticaNeueLT Pro 45 Lt"/>
          <w:szCs w:val="22"/>
        </w:rPr>
        <w:tab/>
        <w:t>The obligations contained in this agreement shall continue without limit and time until terminated in writing by mutual agreement whether or not any other relationship between us is entered into or continued.</w:t>
      </w:r>
    </w:p>
    <w:p w:rsidR="008B6F6D" w:rsidRDefault="008B6F6D" w:rsidP="008B6F6D">
      <w:pPr>
        <w:widowControl/>
        <w:rPr>
          <w:rFonts w:ascii="HelveticaNeueLT Pro 45 Lt" w:hAnsi="HelveticaNeueLT Pro 45 Lt"/>
          <w:szCs w:val="22"/>
        </w:rPr>
      </w:pPr>
    </w:p>
    <w:p w:rsidR="008B6F6D" w:rsidRDefault="008B6F6D" w:rsidP="008B6F6D">
      <w:pPr>
        <w:widowControl/>
        <w:ind w:left="1080" w:hanging="1080"/>
        <w:rPr>
          <w:rFonts w:ascii="HelveticaNeueLT Pro 45 Lt" w:hAnsi="HelveticaNeueLT Pro 45 Lt"/>
          <w:b/>
          <w:szCs w:val="22"/>
        </w:rPr>
      </w:pPr>
      <w:r>
        <w:rPr>
          <w:rFonts w:ascii="HelveticaNeueLT Pro 45 Lt" w:hAnsi="HelveticaNeueLT Pro 45 Lt"/>
          <w:szCs w:val="22"/>
        </w:rPr>
        <w:t>5</w:t>
      </w:r>
      <w:r>
        <w:rPr>
          <w:rFonts w:ascii="HelveticaNeueLT Pro 45 Lt" w:hAnsi="HelveticaNeueLT Pro 45 Lt"/>
          <w:szCs w:val="22"/>
        </w:rPr>
        <w:tab/>
      </w:r>
      <w:r>
        <w:rPr>
          <w:rFonts w:ascii="HelveticaNeueLT Pro 45 Lt" w:hAnsi="HelveticaNeueLT Pro 45 Lt"/>
          <w:b/>
          <w:szCs w:val="22"/>
        </w:rPr>
        <w:t>Legal compulsion to disclose</w:t>
      </w:r>
    </w:p>
    <w:p w:rsidR="008B6F6D" w:rsidRDefault="008B6F6D" w:rsidP="008B6F6D">
      <w:pPr>
        <w:widowControl/>
        <w:ind w:left="1080" w:hanging="1080"/>
        <w:rPr>
          <w:rFonts w:ascii="HelveticaNeueLT Pro 45 Lt" w:hAnsi="HelveticaNeueLT Pro 45 Lt"/>
          <w:szCs w:val="22"/>
        </w:rPr>
      </w:pPr>
    </w:p>
    <w:p w:rsidR="008B6F6D" w:rsidRDefault="008B6F6D" w:rsidP="008B6F6D">
      <w:pPr>
        <w:pStyle w:val="Heading1"/>
        <w:widowControl/>
        <w:numPr>
          <w:ilvl w:val="1"/>
          <w:numId w:val="2"/>
        </w:numPr>
        <w:rPr>
          <w:rFonts w:ascii="HelveticaNeueLT Pro 45 Lt" w:hAnsi="HelveticaNeueLT Pro 45 Lt"/>
          <w:szCs w:val="22"/>
        </w:rPr>
      </w:pPr>
      <w:r>
        <w:rPr>
          <w:rFonts w:ascii="HelveticaNeueLT Pro 45 Lt" w:hAnsi="HelveticaNeueLT Pro 45 Lt"/>
          <w:szCs w:val="22"/>
        </w:rPr>
        <w:t>In the event that a Party, its Representatives or anyone to whom it transmits any Confidential Information become (or it is reasonably likely that it or they shall become) legally compelled to disclose any Confidential Information, prompt notice of such fact shall be given to the other Party at the above address so that the other Party may seek an appropriate remedy to prevent the disclosure or waive compliance with the provisions of this agreement preventing the disclosure and it shall fully co-operate with the other Party in the event that the other elects to challenge the validity of such requirement.</w:t>
      </w:r>
    </w:p>
    <w:p w:rsidR="008B6F6D" w:rsidRDefault="008B6F6D" w:rsidP="008B6F6D">
      <w:pPr>
        <w:rPr>
          <w:rFonts w:ascii="HelveticaNeueLT Pro 45 Lt" w:hAnsi="HelveticaNeueLT Pro 45 Lt"/>
          <w:szCs w:val="22"/>
        </w:rPr>
      </w:pPr>
    </w:p>
    <w:p w:rsidR="008B6F6D" w:rsidRDefault="008B6F6D" w:rsidP="008B6F6D">
      <w:pPr>
        <w:pStyle w:val="NormalIndent"/>
        <w:widowControl/>
        <w:ind w:left="851" w:hanging="851"/>
        <w:rPr>
          <w:rFonts w:ascii="HelveticaNeueLT Pro 45 Lt" w:hAnsi="HelveticaNeueLT Pro 45 Lt"/>
          <w:szCs w:val="22"/>
        </w:rPr>
      </w:pPr>
      <w:r>
        <w:rPr>
          <w:rFonts w:ascii="HelveticaNeueLT Pro 45 Lt" w:hAnsi="HelveticaNeueLT Pro 45 Lt"/>
          <w:szCs w:val="22"/>
        </w:rPr>
        <w:t>5.2</w:t>
      </w:r>
      <w:r>
        <w:rPr>
          <w:rFonts w:ascii="HelveticaNeueLT Pro 45 Lt" w:hAnsi="HelveticaNeueLT Pro 45 Lt"/>
          <w:szCs w:val="22"/>
        </w:rPr>
        <w:tab/>
        <w:t xml:space="preserve">Subject as provided above, if a Party, its Representatives or anyone to whom it transmits any Confidential Information becomes legally compelled to disclose any Confidential </w:t>
      </w:r>
      <w:r>
        <w:rPr>
          <w:rFonts w:ascii="HelveticaNeueLT Pro 45 Lt" w:hAnsi="HelveticaNeueLT Pro 45 Lt"/>
          <w:szCs w:val="22"/>
        </w:rPr>
        <w:lastRenderedPageBreak/>
        <w:t>Information, it or they shall be entitled to do so only to the extent required and subject to prior consultation with the other Party with a view to agreeing the timing and content of such disclosure.</w:t>
      </w:r>
    </w:p>
    <w:p w:rsidR="008B6F6D" w:rsidRDefault="008B6F6D" w:rsidP="008B6F6D">
      <w:pPr>
        <w:widowControl/>
        <w:ind w:left="1080" w:hanging="1080"/>
        <w:rPr>
          <w:rFonts w:ascii="HelveticaNeueLT Pro 45 Lt" w:hAnsi="HelveticaNeueLT Pro 45 Lt"/>
          <w:szCs w:val="22"/>
        </w:rPr>
      </w:pPr>
    </w:p>
    <w:p w:rsidR="008B6F6D" w:rsidRDefault="008B6F6D" w:rsidP="008B6F6D">
      <w:pPr>
        <w:widowControl/>
        <w:ind w:left="1080" w:hanging="1080"/>
        <w:rPr>
          <w:rFonts w:ascii="HelveticaNeueLT Pro 45 Lt" w:hAnsi="HelveticaNeueLT Pro 45 Lt"/>
          <w:b/>
          <w:szCs w:val="22"/>
        </w:rPr>
      </w:pPr>
      <w:r>
        <w:rPr>
          <w:rFonts w:ascii="HelveticaNeueLT Pro 45 Lt" w:hAnsi="HelveticaNeueLT Pro 45 Lt"/>
          <w:szCs w:val="22"/>
        </w:rPr>
        <w:t>6</w:t>
      </w:r>
      <w:r>
        <w:rPr>
          <w:rFonts w:ascii="HelveticaNeueLT Pro 45 Lt" w:hAnsi="HelveticaNeueLT Pro 45 Lt"/>
          <w:szCs w:val="22"/>
        </w:rPr>
        <w:tab/>
      </w:r>
      <w:r>
        <w:rPr>
          <w:rFonts w:ascii="HelveticaNeueLT Pro 45 Lt" w:hAnsi="HelveticaNeueLT Pro 45 Lt"/>
          <w:b/>
          <w:szCs w:val="22"/>
        </w:rPr>
        <w:t>General</w:t>
      </w:r>
    </w:p>
    <w:p w:rsidR="008B6F6D" w:rsidRDefault="008B6F6D" w:rsidP="008B6F6D">
      <w:pPr>
        <w:widowControl/>
        <w:ind w:left="1080" w:hanging="1080"/>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6.1</w:t>
      </w:r>
      <w:r>
        <w:rPr>
          <w:rFonts w:ascii="HelveticaNeueLT Pro 45 Lt" w:hAnsi="HelveticaNeueLT Pro 45 Lt"/>
          <w:szCs w:val="22"/>
        </w:rPr>
        <w:tab/>
        <w:t>Each Party accepts that any breach of this agreement could cause injury to the other and that monetary damages would not be an adequate remedy.  In the event of a breach or threatened breach by either Party, the other shall be entitled to injunctive relief in any court of competent jurisdiction and the Party which breaches or threatens to breach shall reimburse the other for any costs, claims, demands or liabilities arising directly or indirectly out of a breach.  Nothing contained in this agreement shall be construed as prohibiting the non-defaulting Party from pursuing any other remedies available to it for a breach or threatened breach.</w:t>
      </w:r>
    </w:p>
    <w:p w:rsidR="008B6F6D" w:rsidRDefault="008B6F6D" w:rsidP="008B6F6D">
      <w:pPr>
        <w:widowControl/>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6.2</w:t>
      </w:r>
      <w:r>
        <w:rPr>
          <w:rFonts w:ascii="HelveticaNeueLT Pro 45 Lt" w:hAnsi="HelveticaNeueLT Pro 45 Lt"/>
          <w:szCs w:val="22"/>
        </w:rPr>
        <w:tab/>
        <w:t>No failure or delay by a Party to exercise any right or remedy under this agreement shall be construed or operate as a waiver of that right or remedy nor shall any single or partial exercise of any right or remedy preclude the further exercise of that right or remedy.  No waiver by a Party of any breach of this agreement shall be considered as a waiver of a preceding or subsequent breach.</w:t>
      </w:r>
    </w:p>
    <w:p w:rsidR="008B6F6D" w:rsidRDefault="008B6F6D" w:rsidP="008B6F6D">
      <w:pPr>
        <w:widowControl/>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6.3</w:t>
      </w:r>
      <w:r>
        <w:rPr>
          <w:rFonts w:ascii="HelveticaNeueLT Pro 45 Lt" w:hAnsi="HelveticaNeueLT Pro 45 Lt"/>
          <w:szCs w:val="22"/>
        </w:rPr>
        <w:tab/>
        <w:t>If any provision of this agreement shall be found by any court or administrative body of competent jurisdiction to be invalid or unenforceable, the invalidity or unenforceability of that provision shall not affect the other provisions of this agreement and all provisions not affected by the invalidity or unenforceability shall remain in full force and effect.</w:t>
      </w:r>
    </w:p>
    <w:p w:rsidR="008B6F6D" w:rsidRDefault="008B6F6D" w:rsidP="008B6F6D">
      <w:pPr>
        <w:widowControl/>
        <w:rPr>
          <w:rFonts w:ascii="HelveticaNeueLT Pro 45 Lt" w:hAnsi="HelveticaNeueLT Pro 45 Lt"/>
          <w:szCs w:val="22"/>
        </w:rPr>
      </w:pPr>
    </w:p>
    <w:p w:rsidR="008B6F6D" w:rsidRDefault="008B6F6D" w:rsidP="008B6F6D">
      <w:pPr>
        <w:pStyle w:val="Heading1"/>
        <w:widowControl/>
        <w:rPr>
          <w:rFonts w:ascii="HelveticaNeueLT Pro 45 Lt" w:hAnsi="HelveticaNeueLT Pro 45 Lt"/>
          <w:szCs w:val="22"/>
        </w:rPr>
      </w:pPr>
      <w:r>
        <w:rPr>
          <w:rFonts w:ascii="HelveticaNeueLT Pro 45 Lt" w:hAnsi="HelveticaNeueLT Pro 45 Lt"/>
          <w:szCs w:val="22"/>
        </w:rPr>
        <w:t>6.4</w:t>
      </w:r>
      <w:r>
        <w:rPr>
          <w:rFonts w:ascii="HelveticaNeueLT Pro 45 Lt" w:hAnsi="HelveticaNeueLT Pro 45 Lt"/>
          <w:szCs w:val="22"/>
        </w:rPr>
        <w:tab/>
        <w:t xml:space="preserve">The agreement constituted by this agreement shall be governed by, and construed in accordance, with the laws of England and Wales and the parties submit to the exclusive </w:t>
      </w:r>
      <w:bookmarkStart w:id="0" w:name="_GoBack"/>
      <w:bookmarkEnd w:id="0"/>
      <w:r>
        <w:rPr>
          <w:rFonts w:ascii="HelveticaNeueLT Pro 45 Lt" w:hAnsi="HelveticaNeueLT Pro 45 Lt"/>
          <w:szCs w:val="22"/>
        </w:rPr>
        <w:t>jurisdiction of the courts of England and Wales.</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Yours faithfully</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D854A9" w:rsidRDefault="00D854A9"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w:t>
      </w:r>
      <w:bookmarkStart w:id="1" w:name="bmkTempReOpen"/>
      <w:bookmarkEnd w:id="1"/>
    </w:p>
    <w:p w:rsidR="008B6F6D" w:rsidRDefault="008B6F6D" w:rsidP="008B6F6D">
      <w:pPr>
        <w:widowControl/>
        <w:rPr>
          <w:rFonts w:ascii="HelveticaNeueLT Pro 45 Lt" w:hAnsi="HelveticaNeueLT Pro 45 Lt"/>
          <w:b/>
          <w:szCs w:val="22"/>
        </w:rPr>
      </w:pPr>
      <w:r>
        <w:rPr>
          <w:rFonts w:ascii="HelveticaNeueLT Pro 45 Lt" w:hAnsi="HelveticaNeueLT Pro 45 Lt"/>
          <w:b/>
          <w:szCs w:val="22"/>
        </w:rPr>
        <w:t>For and on behalf of</w:t>
      </w:r>
      <w:r w:rsidR="001860D5">
        <w:rPr>
          <w:rFonts w:ascii="HelveticaNeueLT Pro 45 Lt" w:hAnsi="HelveticaNeueLT Pro 45 Lt"/>
          <w:b/>
          <w:szCs w:val="22"/>
        </w:rPr>
        <w:t xml:space="preserve"> Sparks Innovation</w:t>
      </w:r>
    </w:p>
    <w:p w:rsidR="008B6F6D" w:rsidRDefault="008B6F6D" w:rsidP="008B6F6D">
      <w:pPr>
        <w:widowControl/>
        <w:rPr>
          <w:rFonts w:ascii="HelveticaNeueLT Pro 45 Lt" w:hAnsi="HelveticaNeueLT Pro 45 Lt"/>
          <w:b/>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Agreed</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w:t>
      </w:r>
    </w:p>
    <w:p w:rsidR="008B6F6D" w:rsidRDefault="008B6F6D" w:rsidP="008B6F6D">
      <w:pPr>
        <w:widowControl/>
        <w:rPr>
          <w:rFonts w:ascii="HelveticaNeueLT Pro 45 Lt" w:hAnsi="HelveticaNeueLT Pro 45 Lt"/>
          <w:b/>
          <w:szCs w:val="22"/>
        </w:rPr>
      </w:pPr>
      <w:r>
        <w:rPr>
          <w:rFonts w:ascii="HelveticaNeueLT Pro 45 Lt" w:hAnsi="HelveticaNeueLT Pro 45 Lt"/>
          <w:b/>
          <w:szCs w:val="22"/>
        </w:rPr>
        <w:t>For and on behalf of</w:t>
      </w:r>
    </w:p>
    <w:p w:rsidR="008B6F6D" w:rsidRDefault="00225093" w:rsidP="008B6F6D">
      <w:pPr>
        <w:widowControl/>
        <w:rPr>
          <w:rFonts w:ascii="HelveticaNeueLT Pro 45 Lt" w:hAnsi="HelveticaNeueLT Pro 45 Lt"/>
          <w:b/>
          <w:i/>
          <w:szCs w:val="22"/>
        </w:rPr>
      </w:pPr>
      <w:r>
        <w:rPr>
          <w:rFonts w:ascii="HelveticaNeueLT Pro 45 Lt" w:hAnsi="HelveticaNeueLT Pro 45 Lt"/>
          <w:b/>
          <w:i/>
          <w:szCs w:val="22"/>
        </w:rPr>
        <w:t>_______________</w:t>
      </w: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p>
    <w:p w:rsidR="008B6F6D" w:rsidRDefault="008B6F6D" w:rsidP="008B6F6D">
      <w:pPr>
        <w:widowControl/>
        <w:rPr>
          <w:rFonts w:ascii="HelveticaNeueLT Pro 45 Lt" w:hAnsi="HelveticaNeueLT Pro 45 Lt"/>
          <w:szCs w:val="22"/>
        </w:rPr>
      </w:pPr>
      <w:r>
        <w:rPr>
          <w:rFonts w:ascii="HelveticaNeueLT Pro 45 Lt" w:hAnsi="HelveticaNeueLT Pro 45 Lt"/>
          <w:szCs w:val="22"/>
        </w:rPr>
        <w:t>Director</w:t>
      </w:r>
    </w:p>
    <w:p w:rsidR="00DD69A5" w:rsidRDefault="00DD69A5"/>
    <w:sectPr w:rsidR="00DD69A5" w:rsidSect="008103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6CA2"/>
    <w:multiLevelType w:val="multilevel"/>
    <w:tmpl w:val="8A16F848"/>
    <w:lvl w:ilvl="0">
      <w:start w:val="5"/>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870"/>
        </w:tabs>
        <w:ind w:left="870" w:hanging="87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6F9C71F1"/>
    <w:multiLevelType w:val="multilevel"/>
    <w:tmpl w:val="DCDECC96"/>
    <w:lvl w:ilvl="0">
      <w:start w:val="3"/>
      <w:numFmt w:val="decimal"/>
      <w:lvlText w:val="%1"/>
      <w:lvlJc w:val="left"/>
      <w:pPr>
        <w:tabs>
          <w:tab w:val="num" w:pos="870"/>
        </w:tabs>
        <w:ind w:left="870" w:hanging="870"/>
      </w:pPr>
    </w:lvl>
    <w:lvl w:ilvl="1">
      <w:start w:val="7"/>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870"/>
        </w:tabs>
        <w:ind w:left="870" w:hanging="87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8B6F6D"/>
    <w:rsid w:val="001860D5"/>
    <w:rsid w:val="00225093"/>
    <w:rsid w:val="00226F4E"/>
    <w:rsid w:val="002575E5"/>
    <w:rsid w:val="0054663D"/>
    <w:rsid w:val="006B6AAF"/>
    <w:rsid w:val="00766762"/>
    <w:rsid w:val="008103A8"/>
    <w:rsid w:val="00880714"/>
    <w:rsid w:val="008B6F6D"/>
    <w:rsid w:val="009756E7"/>
    <w:rsid w:val="00A734E6"/>
    <w:rsid w:val="00B051B2"/>
    <w:rsid w:val="00D854A9"/>
    <w:rsid w:val="00DD69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6D"/>
    <w:pPr>
      <w:widowControl w:val="0"/>
      <w:tabs>
        <w:tab w:val="left" w:pos="864"/>
        <w:tab w:val="left" w:pos="2131"/>
        <w:tab w:val="left" w:pos="3283"/>
        <w:tab w:val="left" w:pos="4003"/>
        <w:tab w:val="left" w:pos="4723"/>
      </w:tabs>
      <w:suppressAutoHyphens/>
      <w:overflowPunct w:val="0"/>
      <w:autoSpaceDE w:val="0"/>
      <w:autoSpaceDN w:val="0"/>
      <w:adjustRightInd w:val="0"/>
      <w:spacing w:after="0" w:line="240" w:lineRule="auto"/>
      <w:jc w:val="both"/>
    </w:pPr>
    <w:rPr>
      <w:rFonts w:ascii="Times New Roman" w:eastAsia="Times New Roman" w:hAnsi="Times New Roman" w:cs="Times New Roman"/>
      <w:szCs w:val="20"/>
    </w:rPr>
  </w:style>
  <w:style w:type="paragraph" w:styleId="Heading1">
    <w:name w:val="heading 1"/>
    <w:aliases w:val="Section Heading,H1,Section,Section Head,Lev 1,lev1,PA Chapter,ICL Title,Title 1,h1,1,section,Project 1,RFS"/>
    <w:basedOn w:val="Normal"/>
    <w:next w:val="Normal"/>
    <w:link w:val="Heading1Char"/>
    <w:qFormat/>
    <w:rsid w:val="008B6F6D"/>
    <w:pPr>
      <w:keepNext/>
      <w:ind w:left="864" w:hanging="864"/>
      <w:outlineLvl w:val="0"/>
    </w:pPr>
  </w:style>
  <w:style w:type="paragraph" w:styleId="Heading2">
    <w:name w:val="heading 2"/>
    <w:aliases w:val="PARA2,H2,2,Level 2,Reset numbering,Lev 2,head2nd,ctf345-2,H21,H22,H23,H24,H25,H26,H27,H28,H29,Major,hd2,PA Major Section,h2,l2,level 2 no toc,level2,Titre 2,ICL,h 3,Heading 2subnumbered,Chapter Title,Response Code,Section Title,Project 2"/>
    <w:basedOn w:val="Normal"/>
    <w:next w:val="Normal"/>
    <w:link w:val="Heading2Char"/>
    <w:unhideWhenUsed/>
    <w:qFormat/>
    <w:rsid w:val="008B6F6D"/>
    <w:pPr>
      <w:ind w:left="864" w:hanging="864"/>
      <w:outlineLvl w:val="1"/>
    </w:pPr>
  </w:style>
  <w:style w:type="paragraph" w:styleId="Heading3">
    <w:name w:val="heading 3"/>
    <w:aliases w:val="Level 1 - 1,Lev 3,Minor,H3,H31,H32,H33,H34,H35,H36,H37,H38,t3,PA Minor Section,Label,Label1,(Alt+3),(Alt+3)1,(Alt+3)2,(Alt+3)3,(Alt+3)4,(Alt+3)5,(Alt+3)6,(Alt+3)11,(Alt+3)21,(Alt+3)31,(Alt+3)41,(Alt+3)7,(Alt+3)12,(Alt+3)22,(Alt+3)32,(Alt+3)42"/>
    <w:basedOn w:val="Normal"/>
    <w:next w:val="Normal"/>
    <w:link w:val="Heading3Char"/>
    <w:semiHidden/>
    <w:unhideWhenUsed/>
    <w:qFormat/>
    <w:rsid w:val="008B6F6D"/>
    <w:pPr>
      <w:ind w:left="864" w:hanging="86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Section Char,Section Head Char,Lev 1 Char,lev1 Char,PA Chapter Char,ICL Title Char,Title 1 Char,h1 Char,1 Char,section Char,Project 1 Char,RFS Char"/>
    <w:basedOn w:val="DefaultParagraphFont"/>
    <w:link w:val="Heading1"/>
    <w:rsid w:val="008B6F6D"/>
    <w:rPr>
      <w:rFonts w:ascii="Times New Roman" w:eastAsia="Times New Roman" w:hAnsi="Times New Roman" w:cs="Times New Roman"/>
      <w:szCs w:val="20"/>
    </w:rPr>
  </w:style>
  <w:style w:type="character" w:customStyle="1" w:styleId="Heading2Char">
    <w:name w:val="Heading 2 Char"/>
    <w:aliases w:val="PARA2 Char,H2 Char,2 Char,Level 2 Char,Reset numbering Char,Lev 2 Char,head2nd Char,ctf345-2 Char,H21 Char,H22 Char,H23 Char,H24 Char,H25 Char,H26 Char,H27 Char,H28 Char,H29 Char,Major Char,hd2 Char,PA Major Section Char,h2 Char,l2 Char"/>
    <w:basedOn w:val="DefaultParagraphFont"/>
    <w:link w:val="Heading2"/>
    <w:rsid w:val="008B6F6D"/>
    <w:rPr>
      <w:rFonts w:ascii="Times New Roman" w:eastAsia="Times New Roman" w:hAnsi="Times New Roman" w:cs="Times New Roman"/>
      <w:szCs w:val="20"/>
    </w:rPr>
  </w:style>
  <w:style w:type="character" w:customStyle="1" w:styleId="Heading3Char">
    <w:name w:val="Heading 3 Char"/>
    <w:aliases w:val="Level 1 - 1 Char,Lev 3 Char,Minor Char,H3 Char,H31 Char,H32 Char,H33 Char,H34 Char,H35 Char,H36 Char,H37 Char,H38 Char,t3 Char,PA Minor Section Char,Label Char,Label1 Char,(Alt+3) Char,(Alt+3)1 Char,(Alt+3)2 Char,(Alt+3)3 Char"/>
    <w:basedOn w:val="DefaultParagraphFont"/>
    <w:link w:val="Heading3"/>
    <w:semiHidden/>
    <w:rsid w:val="008B6F6D"/>
    <w:rPr>
      <w:rFonts w:ascii="Times New Roman" w:eastAsia="Times New Roman" w:hAnsi="Times New Roman" w:cs="Times New Roman"/>
      <w:szCs w:val="20"/>
    </w:rPr>
  </w:style>
  <w:style w:type="paragraph" w:styleId="NormalIndent">
    <w:name w:val="Normal Indent"/>
    <w:basedOn w:val="Normal"/>
    <w:semiHidden/>
    <w:unhideWhenUsed/>
    <w:rsid w:val="008B6F6D"/>
    <w:pPr>
      <w:tabs>
        <w:tab w:val="left" w:pos="3744"/>
      </w:tabs>
      <w:ind w:left="864"/>
    </w:pPr>
  </w:style>
  <w:style w:type="paragraph" w:styleId="ListParagraph">
    <w:name w:val="List Paragraph"/>
    <w:basedOn w:val="Normal"/>
    <w:uiPriority w:val="34"/>
    <w:qFormat/>
    <w:rsid w:val="00225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6D"/>
    <w:pPr>
      <w:widowControl w:val="0"/>
      <w:tabs>
        <w:tab w:val="left" w:pos="864"/>
        <w:tab w:val="left" w:pos="2131"/>
        <w:tab w:val="left" w:pos="3283"/>
        <w:tab w:val="left" w:pos="4003"/>
        <w:tab w:val="left" w:pos="4723"/>
      </w:tabs>
      <w:suppressAutoHyphens/>
      <w:overflowPunct w:val="0"/>
      <w:autoSpaceDE w:val="0"/>
      <w:autoSpaceDN w:val="0"/>
      <w:adjustRightInd w:val="0"/>
      <w:spacing w:after="0" w:line="240" w:lineRule="auto"/>
      <w:jc w:val="both"/>
    </w:pPr>
    <w:rPr>
      <w:rFonts w:ascii="Times New Roman" w:eastAsia="Times New Roman" w:hAnsi="Times New Roman" w:cs="Times New Roman"/>
      <w:szCs w:val="20"/>
    </w:rPr>
  </w:style>
  <w:style w:type="paragraph" w:styleId="Heading1">
    <w:name w:val="heading 1"/>
    <w:aliases w:val="Section Heading,H1,Section,Section Head,Lev 1,lev1,PA Chapter,ICL Title,Title 1,h1,1,section,Project 1,RFS"/>
    <w:basedOn w:val="Normal"/>
    <w:next w:val="Normal"/>
    <w:link w:val="Heading1Char"/>
    <w:qFormat/>
    <w:rsid w:val="008B6F6D"/>
    <w:pPr>
      <w:keepNext/>
      <w:ind w:left="864" w:hanging="864"/>
      <w:outlineLvl w:val="0"/>
    </w:pPr>
  </w:style>
  <w:style w:type="paragraph" w:styleId="Heading2">
    <w:name w:val="heading 2"/>
    <w:aliases w:val="PARA2,H2,2,Level 2,Reset numbering,Lev 2,head2nd,ctf345-2,H21,H22,H23,H24,H25,H26,H27,H28,H29,Major,hd2,PA Major Section,h2,l2,level 2 no toc,level2,Titre 2,ICL,h 3,Heading 2subnumbered,Chapter Title,Response Code,Section Title,Project 2"/>
    <w:basedOn w:val="Normal"/>
    <w:next w:val="Normal"/>
    <w:link w:val="Heading2Char"/>
    <w:unhideWhenUsed/>
    <w:qFormat/>
    <w:rsid w:val="008B6F6D"/>
    <w:pPr>
      <w:ind w:left="864" w:hanging="864"/>
      <w:outlineLvl w:val="1"/>
    </w:pPr>
  </w:style>
  <w:style w:type="paragraph" w:styleId="Heading3">
    <w:name w:val="heading 3"/>
    <w:aliases w:val="Level 1 - 1,Lev 3,Minor,H3,H31,H32,H33,H34,H35,H36,H37,H38,t3,PA Minor Section,Label,Label1,(Alt+3),(Alt+3)1,(Alt+3)2,(Alt+3)3,(Alt+3)4,(Alt+3)5,(Alt+3)6,(Alt+3)11,(Alt+3)21,(Alt+3)31,(Alt+3)41,(Alt+3)7,(Alt+3)12,(Alt+3)22,(Alt+3)32,(Alt+3)42"/>
    <w:basedOn w:val="Normal"/>
    <w:next w:val="Normal"/>
    <w:link w:val="Heading3Char"/>
    <w:semiHidden/>
    <w:unhideWhenUsed/>
    <w:qFormat/>
    <w:rsid w:val="008B6F6D"/>
    <w:pPr>
      <w:ind w:left="864" w:hanging="86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Section Char,Section Head Char,Lev 1 Char,lev1 Char,PA Chapter Char,ICL Title Char,Title 1 Char,h1 Char,1 Char,section Char,Project 1 Char,RFS Char"/>
    <w:basedOn w:val="DefaultParagraphFont"/>
    <w:link w:val="Heading1"/>
    <w:rsid w:val="008B6F6D"/>
    <w:rPr>
      <w:rFonts w:ascii="Times New Roman" w:eastAsia="Times New Roman" w:hAnsi="Times New Roman" w:cs="Times New Roman"/>
      <w:szCs w:val="20"/>
    </w:rPr>
  </w:style>
  <w:style w:type="character" w:customStyle="1" w:styleId="Heading2Char">
    <w:name w:val="Heading 2 Char"/>
    <w:aliases w:val="PARA2 Char,H2 Char,2 Char,Level 2 Char,Reset numbering Char,Lev 2 Char,head2nd Char,ctf345-2 Char,H21 Char,H22 Char,H23 Char,H24 Char,H25 Char,H26 Char,H27 Char,H28 Char,H29 Char,Major Char,hd2 Char,PA Major Section Char,h2 Char,l2 Char"/>
    <w:basedOn w:val="DefaultParagraphFont"/>
    <w:link w:val="Heading2"/>
    <w:rsid w:val="008B6F6D"/>
    <w:rPr>
      <w:rFonts w:ascii="Times New Roman" w:eastAsia="Times New Roman" w:hAnsi="Times New Roman" w:cs="Times New Roman"/>
      <w:szCs w:val="20"/>
    </w:rPr>
  </w:style>
  <w:style w:type="character" w:customStyle="1" w:styleId="Heading3Char">
    <w:name w:val="Heading 3 Char"/>
    <w:aliases w:val="Level 1 - 1 Char,Lev 3 Char,Minor Char,H3 Char,H31 Char,H32 Char,H33 Char,H34 Char,H35 Char,H36 Char,H37 Char,H38 Char,t3 Char,PA Minor Section Char,Label Char,Label1 Char,(Alt+3) Char,(Alt+3)1 Char,(Alt+3)2 Char,(Alt+3)3 Char"/>
    <w:basedOn w:val="DefaultParagraphFont"/>
    <w:link w:val="Heading3"/>
    <w:semiHidden/>
    <w:rsid w:val="008B6F6D"/>
    <w:rPr>
      <w:rFonts w:ascii="Times New Roman" w:eastAsia="Times New Roman" w:hAnsi="Times New Roman" w:cs="Times New Roman"/>
      <w:szCs w:val="20"/>
    </w:rPr>
  </w:style>
  <w:style w:type="paragraph" w:styleId="NormalIndent">
    <w:name w:val="Normal Indent"/>
    <w:basedOn w:val="Normal"/>
    <w:semiHidden/>
    <w:unhideWhenUsed/>
    <w:rsid w:val="008B6F6D"/>
    <w:pPr>
      <w:tabs>
        <w:tab w:val="left" w:pos="3744"/>
      </w:tabs>
      <w:ind w:left="864"/>
    </w:pPr>
  </w:style>
  <w:style w:type="paragraph" w:styleId="ListParagraph">
    <w:name w:val="List Paragraph"/>
    <w:basedOn w:val="Normal"/>
    <w:uiPriority w:val="34"/>
    <w:qFormat/>
    <w:rsid w:val="00225093"/>
    <w:pPr>
      <w:ind w:left="720"/>
      <w:contextualSpacing/>
    </w:pPr>
  </w:style>
</w:styles>
</file>

<file path=word/webSettings.xml><?xml version="1.0" encoding="utf-8"?>
<w:webSettings xmlns:r="http://schemas.openxmlformats.org/officeDocument/2006/relationships" xmlns:w="http://schemas.openxmlformats.org/wordprocessingml/2006/main">
  <w:divs>
    <w:div w:id="6754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Cotterill</dc:creator>
  <cp:lastModifiedBy>Andrew Preston</cp:lastModifiedBy>
  <cp:revision>2</cp:revision>
  <dcterms:created xsi:type="dcterms:W3CDTF">2016-05-19T20:39:00Z</dcterms:created>
  <dcterms:modified xsi:type="dcterms:W3CDTF">2016-05-19T20:39:00Z</dcterms:modified>
</cp:coreProperties>
</file>